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1D" w:rsidRPr="004E053B" w:rsidRDefault="004E053B" w:rsidP="005F4F1D">
      <w:pPr>
        <w:jc w:val="center"/>
        <w:rPr>
          <w:rFonts w:cstheme="minorHAnsi"/>
          <w:b/>
          <w:sz w:val="40"/>
          <w:szCs w:val="40"/>
          <w:u w:val="single"/>
        </w:rPr>
      </w:pPr>
      <w:r w:rsidRPr="004E053B">
        <w:rPr>
          <w:rFonts w:cstheme="minorHAnsi"/>
          <w:b/>
          <w:sz w:val="40"/>
          <w:szCs w:val="40"/>
          <w:u w:val="single"/>
        </w:rPr>
        <w:t>Evaluace</w:t>
      </w:r>
      <w:r w:rsidR="005F4F1D" w:rsidRPr="004E053B">
        <w:rPr>
          <w:rFonts w:cstheme="minorHAnsi"/>
          <w:b/>
          <w:sz w:val="40"/>
          <w:szCs w:val="40"/>
          <w:u w:val="single"/>
        </w:rPr>
        <w:t xml:space="preserve"> 9. ročníků – matematika</w:t>
      </w:r>
    </w:p>
    <w:p w:rsidR="005F4F1D" w:rsidRPr="005F4F1D" w:rsidRDefault="005F4F1D" w:rsidP="005F4F1D">
      <w:pPr>
        <w:rPr>
          <w:rFonts w:cstheme="minorHAnsi"/>
          <w:sz w:val="24"/>
          <w:szCs w:val="24"/>
        </w:rPr>
      </w:pPr>
    </w:p>
    <w:p w:rsidR="005F4F1D" w:rsidRDefault="005F4F1D" w:rsidP="005F4F1D">
      <w:pPr>
        <w:rPr>
          <w:rFonts w:cstheme="minorHAnsi"/>
          <w:sz w:val="24"/>
          <w:szCs w:val="24"/>
        </w:rPr>
      </w:pPr>
      <w:r w:rsidRPr="005F4F1D">
        <w:rPr>
          <w:rFonts w:cstheme="minorHAnsi"/>
          <w:sz w:val="24"/>
          <w:szCs w:val="24"/>
        </w:rPr>
        <w:t>Testování žáků devátých tříd v </w:t>
      </w:r>
      <w:r>
        <w:rPr>
          <w:rFonts w:cstheme="minorHAnsi"/>
          <w:sz w:val="24"/>
          <w:szCs w:val="24"/>
        </w:rPr>
        <w:t>matematice</w:t>
      </w:r>
      <w:r w:rsidRPr="005F4F1D">
        <w:rPr>
          <w:rFonts w:cstheme="minorHAnsi"/>
          <w:sz w:val="24"/>
          <w:szCs w:val="24"/>
        </w:rPr>
        <w:t xml:space="preserve"> se uskutečnilo 1</w:t>
      </w:r>
      <w:r>
        <w:rPr>
          <w:rFonts w:cstheme="minorHAnsi"/>
          <w:sz w:val="24"/>
          <w:szCs w:val="24"/>
        </w:rPr>
        <w:t>1</w:t>
      </w:r>
      <w:r w:rsidRPr="005F4F1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F4F1D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Pr="005F4F1D">
        <w:rPr>
          <w:rFonts w:cstheme="minorHAnsi"/>
          <w:sz w:val="24"/>
          <w:szCs w:val="24"/>
        </w:rPr>
        <w:t xml:space="preserve"> 2017. Testování proběhlo ve třech </w:t>
      </w:r>
      <w:r>
        <w:rPr>
          <w:rFonts w:cstheme="minorHAnsi"/>
          <w:sz w:val="24"/>
          <w:szCs w:val="24"/>
        </w:rPr>
        <w:t>třídách 9. ročníku,</w:t>
      </w:r>
      <w:r w:rsidRPr="005F4F1D">
        <w:rPr>
          <w:rFonts w:cstheme="minorHAnsi"/>
          <w:sz w:val="24"/>
          <w:szCs w:val="24"/>
        </w:rPr>
        <w:t xml:space="preserve"> zúčastnilo </w:t>
      </w:r>
      <w:r>
        <w:rPr>
          <w:rFonts w:cstheme="minorHAnsi"/>
          <w:sz w:val="24"/>
          <w:szCs w:val="24"/>
        </w:rPr>
        <w:t>se 54</w:t>
      </w:r>
      <w:r w:rsidRPr="005F4F1D">
        <w:rPr>
          <w:rFonts w:cstheme="minorHAnsi"/>
          <w:sz w:val="24"/>
          <w:szCs w:val="24"/>
        </w:rPr>
        <w:t xml:space="preserve"> žáků. </w:t>
      </w:r>
    </w:p>
    <w:p w:rsidR="005F4F1D" w:rsidRPr="005F4F1D" w:rsidRDefault="005F4F1D" w:rsidP="005F4F1D">
      <w:pPr>
        <w:rPr>
          <w:rFonts w:cstheme="minorHAnsi"/>
          <w:sz w:val="24"/>
          <w:szCs w:val="24"/>
        </w:rPr>
      </w:pPr>
    </w:p>
    <w:p w:rsidR="005F4F1D" w:rsidRPr="005F4F1D" w:rsidRDefault="005F4F1D" w:rsidP="005F4F1D">
      <w:pPr>
        <w:rPr>
          <w:rFonts w:cstheme="minorHAnsi"/>
          <w:b/>
          <w:sz w:val="24"/>
          <w:szCs w:val="24"/>
        </w:rPr>
      </w:pPr>
      <w:r w:rsidRPr="005F4F1D">
        <w:rPr>
          <w:rFonts w:cstheme="minorHAnsi"/>
          <w:b/>
          <w:sz w:val="24"/>
          <w:szCs w:val="24"/>
        </w:rPr>
        <w:t>Zadání testu</w:t>
      </w:r>
    </w:p>
    <w:p w:rsidR="005F4F1D" w:rsidRDefault="005F4F1D" w:rsidP="004E053B">
      <w:pPr>
        <w:spacing w:after="0"/>
        <w:rPr>
          <w:rFonts w:cstheme="minorHAnsi"/>
          <w:sz w:val="24"/>
          <w:szCs w:val="24"/>
        </w:rPr>
      </w:pPr>
      <w:r w:rsidRPr="005F4F1D">
        <w:rPr>
          <w:rFonts w:cstheme="minorHAnsi"/>
          <w:sz w:val="24"/>
          <w:szCs w:val="24"/>
        </w:rPr>
        <w:t>Všechny skupiny obdržely stejné zadání testu</w:t>
      </w:r>
      <w:r>
        <w:rPr>
          <w:rFonts w:cstheme="minorHAnsi"/>
          <w:sz w:val="24"/>
          <w:szCs w:val="24"/>
        </w:rPr>
        <w:t>, ve variantě A, B</w:t>
      </w:r>
      <w:r w:rsidRPr="005F4F1D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Testy sestavili vyučující matematiky podle standardů</w:t>
      </w:r>
      <w:r w:rsidR="004E053B">
        <w:rPr>
          <w:rFonts w:cstheme="minorHAnsi"/>
          <w:sz w:val="24"/>
          <w:szCs w:val="24"/>
        </w:rPr>
        <w:t xml:space="preserve"> matematiky</w:t>
      </w:r>
      <w:r>
        <w:rPr>
          <w:rFonts w:cstheme="minorHAnsi"/>
          <w:sz w:val="24"/>
          <w:szCs w:val="24"/>
        </w:rPr>
        <w:t xml:space="preserve"> pro žáky 9. ročníku ZŠ.</w:t>
      </w:r>
    </w:p>
    <w:p w:rsidR="005F4F1D" w:rsidRDefault="005F4F1D" w:rsidP="004E05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Testování obsahovalo učivo aritmetiky, algebry a geometrie se zaměřením na využití </w:t>
      </w:r>
      <w:r w:rsidR="00A60473">
        <w:rPr>
          <w:rFonts w:cstheme="minorHAnsi"/>
          <w:sz w:val="24"/>
          <w:szCs w:val="24"/>
        </w:rPr>
        <w:t xml:space="preserve">základních </w:t>
      </w:r>
      <w:r>
        <w:rPr>
          <w:rFonts w:cstheme="minorHAnsi"/>
          <w:sz w:val="24"/>
          <w:szCs w:val="24"/>
        </w:rPr>
        <w:t>znalostí a dovedností v praxi.</w:t>
      </w:r>
      <w:r w:rsidR="00EA1751">
        <w:rPr>
          <w:rFonts w:cstheme="minorHAnsi"/>
          <w:sz w:val="24"/>
          <w:szCs w:val="24"/>
        </w:rPr>
        <w:t xml:space="preserve"> Žáci řešili 12 úloh v časovém limitu 45 minut.</w:t>
      </w:r>
    </w:p>
    <w:p w:rsidR="005F4F1D" w:rsidRDefault="00EA1751" w:rsidP="004E05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Test byl písemný</w:t>
      </w:r>
      <w:r w:rsidR="005F4F1D">
        <w:rPr>
          <w:rFonts w:cstheme="minorHAnsi"/>
          <w:sz w:val="24"/>
          <w:szCs w:val="24"/>
        </w:rPr>
        <w:t>, bez použití literatury a kalkulátoru. Povoleny byly pouze rýsovací potřeby.</w:t>
      </w:r>
      <w:r w:rsidR="00A60473">
        <w:rPr>
          <w:rFonts w:cstheme="minorHAnsi"/>
          <w:sz w:val="24"/>
          <w:szCs w:val="24"/>
        </w:rPr>
        <w:t xml:space="preserve"> Většina úloh vyžadovala samostatné celé řešení</w:t>
      </w:r>
      <w:r>
        <w:rPr>
          <w:rFonts w:cstheme="minorHAnsi"/>
          <w:sz w:val="24"/>
          <w:szCs w:val="24"/>
        </w:rPr>
        <w:t xml:space="preserve"> se zapsáním postupu</w:t>
      </w:r>
      <w:r w:rsidR="00A60473">
        <w:rPr>
          <w:rFonts w:cstheme="minorHAnsi"/>
          <w:sz w:val="24"/>
          <w:szCs w:val="24"/>
        </w:rPr>
        <w:t xml:space="preserve">. Test obsahoval i testové otázky </w:t>
      </w:r>
      <w:r>
        <w:rPr>
          <w:rFonts w:cstheme="minorHAnsi"/>
          <w:sz w:val="24"/>
          <w:szCs w:val="24"/>
        </w:rPr>
        <w:t xml:space="preserve">s výběrem odpovědí </w:t>
      </w:r>
      <w:r w:rsidR="00A60473">
        <w:rPr>
          <w:rFonts w:cstheme="minorHAnsi"/>
          <w:sz w:val="24"/>
          <w:szCs w:val="24"/>
        </w:rPr>
        <w:t>a práci se sloupcovým diagramem.</w:t>
      </w:r>
    </w:p>
    <w:p w:rsidR="00A60473" w:rsidRDefault="00A60473" w:rsidP="005F4F1D">
      <w:pPr>
        <w:rPr>
          <w:rFonts w:cstheme="minorHAnsi"/>
          <w:sz w:val="24"/>
          <w:szCs w:val="24"/>
        </w:rPr>
      </w:pPr>
    </w:p>
    <w:p w:rsidR="00A60473" w:rsidRPr="00EA1751" w:rsidRDefault="00A969F7" w:rsidP="005F4F1D">
      <w:pPr>
        <w:rPr>
          <w:rFonts w:cstheme="minorHAnsi"/>
          <w:b/>
          <w:sz w:val="24"/>
          <w:szCs w:val="24"/>
        </w:rPr>
      </w:pPr>
      <w:r w:rsidRPr="00EA1751">
        <w:rPr>
          <w:rFonts w:cstheme="minorHAnsi"/>
          <w:b/>
          <w:sz w:val="24"/>
          <w:szCs w:val="24"/>
        </w:rPr>
        <w:t>Hodnocení testování</w:t>
      </w:r>
    </w:p>
    <w:p w:rsidR="00A969F7" w:rsidRDefault="00A969F7" w:rsidP="004E05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Úlohy byly hodnoceny od 1 do 3 bodů. V testu bylo možné dosáhnout maximálně 25 bodů.</w:t>
      </w:r>
    </w:p>
    <w:p w:rsidR="00A969F7" w:rsidRDefault="00A969F7" w:rsidP="004E05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Úspěšnost 90% získalo 9 žáků (tj. 16,7% všech zúčastněných), z toho 4 žáci prokázali 100% úspěšnost. Dalších 9 žáků</w:t>
      </w:r>
      <w:r w:rsidR="004E053B">
        <w:rPr>
          <w:rFonts w:cstheme="minorHAnsi"/>
          <w:sz w:val="24"/>
          <w:szCs w:val="24"/>
        </w:rPr>
        <w:t xml:space="preserve">, celkem 18, </w:t>
      </w:r>
      <w:r>
        <w:rPr>
          <w:rFonts w:cstheme="minorHAnsi"/>
          <w:sz w:val="24"/>
          <w:szCs w:val="24"/>
        </w:rPr>
        <w:t>se dostalo nad hranici 70% (tj. celkem 33,3%</w:t>
      </w:r>
      <w:r w:rsidR="000337A8">
        <w:rPr>
          <w:rFonts w:cstheme="minorHAnsi"/>
          <w:sz w:val="24"/>
          <w:szCs w:val="24"/>
        </w:rPr>
        <w:t xml:space="preserve"> všech zúčastněných)</w:t>
      </w:r>
      <w:r>
        <w:rPr>
          <w:rFonts w:cstheme="minorHAnsi"/>
          <w:sz w:val="24"/>
          <w:szCs w:val="24"/>
        </w:rPr>
        <w:t xml:space="preserve">. </w:t>
      </w:r>
      <w:r w:rsidR="000337A8">
        <w:rPr>
          <w:rFonts w:cstheme="minorHAnsi"/>
          <w:sz w:val="24"/>
          <w:szCs w:val="24"/>
        </w:rPr>
        <w:t>Celkově se 30 žáků (tj. 55,6%) dostalo na úspěšnost 50% a více.</w:t>
      </w:r>
    </w:p>
    <w:p w:rsidR="004E053B" w:rsidRDefault="00EA1751" w:rsidP="004E05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Nejlépe žáci zvládli úlohy na celá čísla, rovnice, obsah obrazce a vlastnosti těles.</w:t>
      </w:r>
      <w:r w:rsidR="00E62EEA">
        <w:rPr>
          <w:rFonts w:cstheme="minorHAnsi"/>
          <w:sz w:val="24"/>
          <w:szCs w:val="24"/>
        </w:rPr>
        <w:t xml:space="preserve"> Zvládali i zlomky, převody jednotek a práci s diagramem. Nejslabších výsledků dosáhli ve slovní  úloze na objem tělesa a slovní úloze na trojčlenku, kde museli prokázat porozumění textu.</w:t>
      </w:r>
      <w:r w:rsidR="0054440B">
        <w:rPr>
          <w:rFonts w:cstheme="minorHAnsi"/>
          <w:sz w:val="24"/>
          <w:szCs w:val="24"/>
        </w:rPr>
        <w:t xml:space="preserve"> Část žáků porozuměla textu, ale měli problémy v oblasti numerických výpočtů.</w:t>
      </w:r>
    </w:p>
    <w:p w:rsidR="00D95FE2" w:rsidRPr="0054440B" w:rsidRDefault="0054440B" w:rsidP="004E053B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V</w:t>
      </w:r>
      <w:r w:rsidR="00D95FE2" w:rsidRPr="0054440B">
        <w:rPr>
          <w:rFonts w:cstheme="minorHAnsi"/>
          <w:color w:val="000000"/>
          <w:shd w:val="clear" w:color="auto" w:fill="FFFFFF"/>
        </w:rPr>
        <w:t>ýsledky jednotlivých žáků </w:t>
      </w:r>
      <w:r>
        <w:rPr>
          <w:rFonts w:cstheme="minorHAnsi"/>
          <w:color w:val="000000"/>
          <w:shd w:val="clear" w:color="auto" w:fill="FFFFFF"/>
        </w:rPr>
        <w:t>většinou</w:t>
      </w:r>
      <w:bookmarkStart w:id="0" w:name="_GoBack"/>
      <w:bookmarkEnd w:id="0"/>
      <w:r w:rsidR="00D95FE2" w:rsidRPr="0054440B">
        <w:rPr>
          <w:rFonts w:cstheme="minorHAnsi"/>
          <w:color w:val="000000"/>
          <w:shd w:val="clear" w:color="auto" w:fill="FFFFFF"/>
        </w:rPr>
        <w:t xml:space="preserve"> odpovídají </w:t>
      </w:r>
      <w:r>
        <w:rPr>
          <w:rFonts w:cstheme="minorHAnsi"/>
          <w:color w:val="000000"/>
          <w:shd w:val="clear" w:color="auto" w:fill="FFFFFF"/>
        </w:rPr>
        <w:t xml:space="preserve">jejich </w:t>
      </w:r>
      <w:r w:rsidR="00D95FE2" w:rsidRPr="0054440B">
        <w:rPr>
          <w:rFonts w:cstheme="minorHAnsi"/>
          <w:color w:val="000000"/>
          <w:shd w:val="clear" w:color="auto" w:fill="FFFFFF"/>
        </w:rPr>
        <w:t>hodnocení  na vysvědčení</w:t>
      </w:r>
      <w:r>
        <w:rPr>
          <w:rFonts w:cstheme="minorHAnsi"/>
          <w:color w:val="000000"/>
          <w:shd w:val="clear" w:color="auto" w:fill="FFFFFF"/>
        </w:rPr>
        <w:t>.</w:t>
      </w:r>
    </w:p>
    <w:p w:rsidR="00D95FE2" w:rsidRDefault="00D95FE2" w:rsidP="004E053B">
      <w:pPr>
        <w:spacing w:after="0"/>
        <w:rPr>
          <w:rFonts w:cstheme="minorHAnsi"/>
          <w:sz w:val="24"/>
          <w:szCs w:val="24"/>
        </w:rPr>
      </w:pPr>
    </w:p>
    <w:p w:rsidR="00E62EEA" w:rsidRDefault="00E62EEA" w:rsidP="004E05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Procentová úspěšnost jednotlivých úloh a úspěšnost jednotlivých tříd je znázorněna v </w:t>
      </w:r>
      <w:r w:rsidR="004E053B">
        <w:rPr>
          <w:rFonts w:cstheme="minorHAnsi"/>
          <w:sz w:val="24"/>
          <w:szCs w:val="24"/>
        </w:rPr>
        <w:t>přiložených</w:t>
      </w:r>
      <w:r>
        <w:rPr>
          <w:rFonts w:cstheme="minorHAnsi"/>
          <w:sz w:val="24"/>
          <w:szCs w:val="24"/>
        </w:rPr>
        <w:t xml:space="preserve"> </w:t>
      </w:r>
      <w:r w:rsidR="004E053B">
        <w:rPr>
          <w:rFonts w:cstheme="minorHAnsi"/>
          <w:sz w:val="24"/>
          <w:szCs w:val="24"/>
        </w:rPr>
        <w:t>grafech</w:t>
      </w:r>
      <w:r>
        <w:rPr>
          <w:rFonts w:cstheme="minorHAnsi"/>
          <w:sz w:val="24"/>
          <w:szCs w:val="24"/>
        </w:rPr>
        <w:t>.</w:t>
      </w:r>
    </w:p>
    <w:p w:rsidR="00E62EEA" w:rsidRDefault="00E62EEA" w:rsidP="005F4F1D">
      <w:pPr>
        <w:rPr>
          <w:rFonts w:cstheme="minorHAnsi"/>
          <w:sz w:val="24"/>
          <w:szCs w:val="24"/>
        </w:rPr>
      </w:pPr>
    </w:p>
    <w:p w:rsidR="005F4F1D" w:rsidRDefault="00D95FE2" w:rsidP="005F4F1D">
      <w:pPr>
        <w:rPr>
          <w:rFonts w:cstheme="minorHAnsi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1E0054F3" wp14:editId="1CA985A6">
            <wp:extent cx="5760720" cy="3221496"/>
            <wp:effectExtent l="0" t="0" r="11430" b="1714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F4F1D" w:rsidRDefault="005F4F1D" w:rsidP="005F4F1D">
      <w:pPr>
        <w:rPr>
          <w:rFonts w:cstheme="minorHAnsi"/>
          <w:sz w:val="24"/>
          <w:szCs w:val="24"/>
        </w:rPr>
      </w:pPr>
    </w:p>
    <w:p w:rsidR="005F4F1D" w:rsidRDefault="00D95FE2" w:rsidP="005F4F1D">
      <w:pPr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B1BC927" wp14:editId="25AF90F9">
            <wp:extent cx="5760720" cy="2978352"/>
            <wp:effectExtent l="0" t="0" r="11430" b="1270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5FE2" w:rsidRDefault="00D95FE2" w:rsidP="005F4F1D">
      <w:pPr>
        <w:rPr>
          <w:rFonts w:cstheme="minorHAnsi"/>
          <w:sz w:val="24"/>
          <w:szCs w:val="24"/>
        </w:rPr>
      </w:pPr>
    </w:p>
    <w:p w:rsidR="005F4F1D" w:rsidRDefault="00E62EEA" w:rsidP="005F4F1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Zpracovaly: Věra Břízová a Věra Vernerová</w:t>
      </w:r>
    </w:p>
    <w:p w:rsidR="00D15194" w:rsidRDefault="0054440B"/>
    <w:sectPr w:rsidR="00D1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1D"/>
    <w:rsid w:val="000337A8"/>
    <w:rsid w:val="004E053B"/>
    <w:rsid w:val="0054440B"/>
    <w:rsid w:val="005F4F1D"/>
    <w:rsid w:val="00A60473"/>
    <w:rsid w:val="00A969F7"/>
    <w:rsid w:val="00C031AB"/>
    <w:rsid w:val="00C87897"/>
    <w:rsid w:val="00D95FE2"/>
    <w:rsid w:val="00E62EEA"/>
    <w:rsid w:val="00E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4F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4F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01\homes$\teachers\brizve\&#352;kola\Testov&#225;n&#237;\1617\M9_evaluac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01\homes$\teachers\brizve\&#352;kola\Testov&#225;n&#237;\1617\M9_evaluac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600"/>
              <a:t>Úspěšnost jednotlivých úloh</a:t>
            </a:r>
            <a:endParaRPr lang="en-US" sz="1600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souhrn!$A$5</c:f>
              <c:strCache>
                <c:ptCount val="1"/>
                <c:pt idx="0">
                  <c:v>průměr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souhrn!$B$1:$M$1</c:f>
              <c:strCache>
                <c:ptCount val="12"/>
                <c:pt idx="0">
                  <c:v>1. celá čísla</c:v>
                </c:pt>
                <c:pt idx="1">
                  <c:v>2. zlomky</c:v>
                </c:pt>
                <c:pt idx="2">
                  <c:v>3. rovnice</c:v>
                </c:pt>
                <c:pt idx="3">
                  <c:v>4.obsah obrazce</c:v>
                </c:pt>
                <c:pt idx="4">
                  <c:v>5. tělesa</c:v>
                </c:pt>
                <c:pt idx="5">
                  <c:v>6. převody jednotek</c:v>
                </c:pt>
                <c:pt idx="6">
                  <c:v>7. Pythagorova věta</c:v>
                </c:pt>
                <c:pt idx="7">
                  <c:v>8. objem tělesa</c:v>
                </c:pt>
                <c:pt idx="8">
                  <c:v>9. trojčlenka</c:v>
                </c:pt>
                <c:pt idx="9">
                  <c:v>10. procenta</c:v>
                </c:pt>
                <c:pt idx="10">
                  <c:v>11. konstrukční úloha</c:v>
                </c:pt>
                <c:pt idx="11">
                  <c:v>12. diagram</c:v>
                </c:pt>
              </c:strCache>
            </c:strRef>
          </c:cat>
          <c:val>
            <c:numRef>
              <c:f>souhrn!$B$5:$M$5</c:f>
              <c:numCache>
                <c:formatCode>#,##0" %"</c:formatCode>
                <c:ptCount val="12"/>
                <c:pt idx="0">
                  <c:v>90.046685340802981</c:v>
                </c:pt>
                <c:pt idx="1">
                  <c:v>59.117647058823529</c:v>
                </c:pt>
                <c:pt idx="2">
                  <c:v>66.872082166199803</c:v>
                </c:pt>
                <c:pt idx="3">
                  <c:v>66.307189542483655</c:v>
                </c:pt>
                <c:pt idx="4">
                  <c:v>66.013071895424829</c:v>
                </c:pt>
                <c:pt idx="5">
                  <c:v>57.217553688141919</c:v>
                </c:pt>
                <c:pt idx="6">
                  <c:v>46.582633053221286</c:v>
                </c:pt>
                <c:pt idx="7">
                  <c:v>37.997198879551824</c:v>
                </c:pt>
                <c:pt idx="8">
                  <c:v>42.773109243697483</c:v>
                </c:pt>
                <c:pt idx="9">
                  <c:v>51.014628073451604</c:v>
                </c:pt>
                <c:pt idx="10">
                  <c:v>49.817927170868352</c:v>
                </c:pt>
                <c:pt idx="11">
                  <c:v>56.647992530345469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4718208"/>
        <c:axId val="154719744"/>
        <c:axId val="0"/>
      </c:bar3DChart>
      <c:catAx>
        <c:axId val="1547182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4719744"/>
        <c:crosses val="autoZero"/>
        <c:auto val="1"/>
        <c:lblAlgn val="ctr"/>
        <c:lblOffset val="100"/>
        <c:noMultiLvlLbl val="0"/>
      </c:catAx>
      <c:valAx>
        <c:axId val="154719744"/>
        <c:scaling>
          <c:orientation val="minMax"/>
        </c:scaling>
        <c:delete val="0"/>
        <c:axPos val="l"/>
        <c:majorGridlines/>
        <c:numFmt formatCode="#,##0&quot; %&quot;" sourceLinked="1"/>
        <c:majorTickMark val="out"/>
        <c:minorTickMark val="none"/>
        <c:tickLblPos val="nextTo"/>
        <c:crossAx val="1547182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800" b="1" i="0" u="none" strike="noStrike" baseline="0">
                <a:effectLst/>
              </a:rPr>
              <a:t>Úspěšnost jednotlivých tříd</a:t>
            </a:r>
            <a:endParaRPr lang="cs-CZ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souhrn!$A$2</c:f>
              <c:strCache>
                <c:ptCount val="1"/>
                <c:pt idx="0">
                  <c:v>IX.A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souhrn!$B$1:$M$1</c:f>
              <c:strCache>
                <c:ptCount val="12"/>
                <c:pt idx="0">
                  <c:v>1. celá čísla</c:v>
                </c:pt>
                <c:pt idx="1">
                  <c:v>2. zlomky</c:v>
                </c:pt>
                <c:pt idx="2">
                  <c:v>3. rovnice</c:v>
                </c:pt>
                <c:pt idx="3">
                  <c:v>4.obsah obrazce</c:v>
                </c:pt>
                <c:pt idx="4">
                  <c:v>5. tělesa</c:v>
                </c:pt>
                <c:pt idx="5">
                  <c:v>6. převody jednotek</c:v>
                </c:pt>
                <c:pt idx="6">
                  <c:v>7. Pythagorova věta</c:v>
                </c:pt>
                <c:pt idx="7">
                  <c:v>8. objem tělesa</c:v>
                </c:pt>
                <c:pt idx="8">
                  <c:v>9. trojčlenka</c:v>
                </c:pt>
                <c:pt idx="9">
                  <c:v>10. procenta</c:v>
                </c:pt>
                <c:pt idx="10">
                  <c:v>11. konstrukční úloha</c:v>
                </c:pt>
                <c:pt idx="11">
                  <c:v>12. diagram</c:v>
                </c:pt>
              </c:strCache>
            </c:strRef>
          </c:cat>
          <c:val>
            <c:numRef>
              <c:f>souhrn!$B$2:$M$2</c:f>
              <c:numCache>
                <c:formatCode>#,##0" %"</c:formatCode>
                <c:ptCount val="12"/>
                <c:pt idx="0">
                  <c:v>86.666666666666671</c:v>
                </c:pt>
                <c:pt idx="1">
                  <c:v>53.333333333333336</c:v>
                </c:pt>
                <c:pt idx="2">
                  <c:v>48.888888888888886</c:v>
                </c:pt>
                <c:pt idx="3">
                  <c:v>61.666666666666671</c:v>
                </c:pt>
                <c:pt idx="4">
                  <c:v>66.666666666666657</c:v>
                </c:pt>
                <c:pt idx="5">
                  <c:v>73.333333333333329</c:v>
                </c:pt>
                <c:pt idx="6">
                  <c:v>36.666666666666664</c:v>
                </c:pt>
                <c:pt idx="7">
                  <c:v>35</c:v>
                </c:pt>
                <c:pt idx="8">
                  <c:v>30</c:v>
                </c:pt>
                <c:pt idx="9">
                  <c:v>43.333333333333336</c:v>
                </c:pt>
                <c:pt idx="10">
                  <c:v>31.666666666666664</c:v>
                </c:pt>
                <c:pt idx="11">
                  <c:v>54.444444444444443</c:v>
                </c:pt>
              </c:numCache>
            </c:numRef>
          </c:val>
        </c:ser>
        <c:ser>
          <c:idx val="1"/>
          <c:order val="1"/>
          <c:tx>
            <c:strRef>
              <c:f>souhrn!$A$3</c:f>
              <c:strCache>
                <c:ptCount val="1"/>
                <c:pt idx="0">
                  <c:v>IX.B</c:v>
                </c:pt>
              </c:strCache>
            </c:strRef>
          </c:tx>
          <c:spPr>
            <a:solidFill>
              <a:srgbClr val="A2DA46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souhrn!$B$1:$M$1</c:f>
              <c:strCache>
                <c:ptCount val="12"/>
                <c:pt idx="0">
                  <c:v>1. celá čísla</c:v>
                </c:pt>
                <c:pt idx="1">
                  <c:v>2. zlomky</c:v>
                </c:pt>
                <c:pt idx="2">
                  <c:v>3. rovnice</c:v>
                </c:pt>
                <c:pt idx="3">
                  <c:v>4.obsah obrazce</c:v>
                </c:pt>
                <c:pt idx="4">
                  <c:v>5. tělesa</c:v>
                </c:pt>
                <c:pt idx="5">
                  <c:v>6. převody jednotek</c:v>
                </c:pt>
                <c:pt idx="6">
                  <c:v>7. Pythagorova věta</c:v>
                </c:pt>
                <c:pt idx="7">
                  <c:v>8. objem tělesa</c:v>
                </c:pt>
                <c:pt idx="8">
                  <c:v>9. trojčlenka</c:v>
                </c:pt>
                <c:pt idx="9">
                  <c:v>10. procenta</c:v>
                </c:pt>
                <c:pt idx="10">
                  <c:v>11. konstrukční úloha</c:v>
                </c:pt>
                <c:pt idx="11">
                  <c:v>12. diagram</c:v>
                </c:pt>
              </c:strCache>
            </c:strRef>
          </c:cat>
          <c:val>
            <c:numRef>
              <c:f>souhrn!$B$3:$M$3</c:f>
              <c:numCache>
                <c:formatCode>#,##0" %"</c:formatCode>
                <c:ptCount val="12"/>
                <c:pt idx="0">
                  <c:v>88.235294117647058</c:v>
                </c:pt>
                <c:pt idx="1">
                  <c:v>57.352941176470587</c:v>
                </c:pt>
                <c:pt idx="2">
                  <c:v>88.235294117647058</c:v>
                </c:pt>
                <c:pt idx="3">
                  <c:v>70.588235294117652</c:v>
                </c:pt>
                <c:pt idx="4">
                  <c:v>64.705882352941174</c:v>
                </c:pt>
                <c:pt idx="5">
                  <c:v>41.17647058823529</c:v>
                </c:pt>
                <c:pt idx="6">
                  <c:v>41.17647058823529</c:v>
                </c:pt>
                <c:pt idx="7">
                  <c:v>39.705882352941174</c:v>
                </c:pt>
                <c:pt idx="8">
                  <c:v>41.176470588235297</c:v>
                </c:pt>
                <c:pt idx="9">
                  <c:v>50.980392156862742</c:v>
                </c:pt>
                <c:pt idx="10">
                  <c:v>55.882352941176471</c:v>
                </c:pt>
                <c:pt idx="11">
                  <c:v>64.705882352941174</c:v>
                </c:pt>
              </c:numCache>
            </c:numRef>
          </c:val>
        </c:ser>
        <c:ser>
          <c:idx val="2"/>
          <c:order val="2"/>
          <c:tx>
            <c:strRef>
              <c:f>souhrn!$A$4</c:f>
              <c:strCache>
                <c:ptCount val="1"/>
                <c:pt idx="0">
                  <c:v>IX.C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souhrn!$B$1:$M$1</c:f>
              <c:strCache>
                <c:ptCount val="12"/>
                <c:pt idx="0">
                  <c:v>1. celá čísla</c:v>
                </c:pt>
                <c:pt idx="1">
                  <c:v>2. zlomky</c:v>
                </c:pt>
                <c:pt idx="2">
                  <c:v>3. rovnice</c:v>
                </c:pt>
                <c:pt idx="3">
                  <c:v>4.obsah obrazce</c:v>
                </c:pt>
                <c:pt idx="4">
                  <c:v>5. tělesa</c:v>
                </c:pt>
                <c:pt idx="5">
                  <c:v>6. převody jednotek</c:v>
                </c:pt>
                <c:pt idx="6">
                  <c:v>7. Pythagorova věta</c:v>
                </c:pt>
                <c:pt idx="7">
                  <c:v>8. objem tělesa</c:v>
                </c:pt>
                <c:pt idx="8">
                  <c:v>9. trojčlenka</c:v>
                </c:pt>
                <c:pt idx="9">
                  <c:v>10. procenta</c:v>
                </c:pt>
                <c:pt idx="10">
                  <c:v>11. konstrukční úloha</c:v>
                </c:pt>
                <c:pt idx="11">
                  <c:v>12. diagram</c:v>
                </c:pt>
              </c:strCache>
            </c:strRef>
          </c:cat>
          <c:val>
            <c:numRef>
              <c:f>souhrn!$B$4:$M$4</c:f>
              <c:numCache>
                <c:formatCode>#,##0" %"</c:formatCode>
                <c:ptCount val="12"/>
                <c:pt idx="0">
                  <c:v>95.238095238095227</c:v>
                </c:pt>
                <c:pt idx="1">
                  <c:v>66.666666666666657</c:v>
                </c:pt>
                <c:pt idx="2">
                  <c:v>63.492063492063487</c:v>
                </c:pt>
                <c:pt idx="3">
                  <c:v>66.666666666666657</c:v>
                </c:pt>
                <c:pt idx="4">
                  <c:v>66.666666666666657</c:v>
                </c:pt>
                <c:pt idx="5">
                  <c:v>57.142857142857139</c:v>
                </c:pt>
                <c:pt idx="6">
                  <c:v>61.904761904761905</c:v>
                </c:pt>
                <c:pt idx="7">
                  <c:v>39.285714285714285</c:v>
                </c:pt>
                <c:pt idx="8">
                  <c:v>57.142857142857139</c:v>
                </c:pt>
                <c:pt idx="9">
                  <c:v>58.730158730158735</c:v>
                </c:pt>
                <c:pt idx="10">
                  <c:v>61.904761904761905</c:v>
                </c:pt>
                <c:pt idx="11">
                  <c:v>50.793650793650791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5561344"/>
        <c:axId val="155563136"/>
        <c:axId val="0"/>
      </c:bar3DChart>
      <c:catAx>
        <c:axId val="155561344"/>
        <c:scaling>
          <c:orientation val="minMax"/>
        </c:scaling>
        <c:delete val="0"/>
        <c:axPos val="b"/>
        <c:majorTickMark val="out"/>
        <c:minorTickMark val="none"/>
        <c:tickLblPos val="nextTo"/>
        <c:crossAx val="155563136"/>
        <c:crosses val="autoZero"/>
        <c:auto val="1"/>
        <c:lblAlgn val="ctr"/>
        <c:lblOffset val="100"/>
        <c:noMultiLvlLbl val="0"/>
      </c:catAx>
      <c:valAx>
        <c:axId val="155563136"/>
        <c:scaling>
          <c:orientation val="minMax"/>
        </c:scaling>
        <c:delete val="0"/>
        <c:axPos val="l"/>
        <c:majorGridlines/>
        <c:numFmt formatCode="#,##0&quot; %&quot;" sourceLinked="1"/>
        <c:majorTickMark val="out"/>
        <c:minorTickMark val="none"/>
        <c:tickLblPos val="nextTo"/>
        <c:crossAx val="1555613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Brizova</dc:creator>
  <cp:lastModifiedBy>Brizova</cp:lastModifiedBy>
  <cp:revision>5</cp:revision>
  <cp:lastPrinted>2017-05-29T05:44:00Z</cp:lastPrinted>
  <dcterms:created xsi:type="dcterms:W3CDTF">2017-05-26T10:26:00Z</dcterms:created>
  <dcterms:modified xsi:type="dcterms:W3CDTF">2017-05-29T05:44:00Z</dcterms:modified>
</cp:coreProperties>
</file>